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1A" w:rsidRDefault="00F41E1A" w:rsidP="00F41E1A">
      <w:pPr>
        <w:pStyle w:val="Default"/>
      </w:pPr>
    </w:p>
    <w:p w:rsidR="00F41E1A" w:rsidRDefault="00F41E1A" w:rsidP="00F41E1A">
      <w:pPr>
        <w:pStyle w:val="Default"/>
        <w:rPr>
          <w:sz w:val="27"/>
          <w:szCs w:val="27"/>
        </w:rPr>
      </w:pPr>
      <w:r>
        <w:t xml:space="preserve"> </w:t>
      </w:r>
      <w:r>
        <w:rPr>
          <w:b/>
          <w:bCs/>
          <w:sz w:val="52"/>
          <w:szCs w:val="52"/>
        </w:rPr>
        <w:t>A</w:t>
      </w:r>
      <w:r>
        <w:rPr>
          <w:sz w:val="27"/>
          <w:szCs w:val="27"/>
        </w:rPr>
        <w:t xml:space="preserve">merican </w:t>
      </w:r>
      <w:r>
        <w:rPr>
          <w:b/>
          <w:bCs/>
          <w:sz w:val="52"/>
          <w:szCs w:val="52"/>
        </w:rPr>
        <w:t>S</w:t>
      </w:r>
      <w:r>
        <w:rPr>
          <w:sz w:val="27"/>
          <w:szCs w:val="27"/>
        </w:rPr>
        <w:t xml:space="preserve">ociety for </w:t>
      </w:r>
      <w:r>
        <w:rPr>
          <w:b/>
          <w:bCs/>
          <w:sz w:val="52"/>
          <w:szCs w:val="52"/>
        </w:rPr>
        <w:t>E</w:t>
      </w:r>
      <w:r>
        <w:rPr>
          <w:sz w:val="27"/>
          <w:szCs w:val="27"/>
        </w:rPr>
        <w:t xml:space="preserve">ngineering </w:t>
      </w:r>
      <w:r>
        <w:rPr>
          <w:b/>
          <w:bCs/>
          <w:sz w:val="52"/>
          <w:szCs w:val="52"/>
        </w:rPr>
        <w:t>E</w:t>
      </w:r>
      <w:r>
        <w:rPr>
          <w:sz w:val="27"/>
          <w:szCs w:val="27"/>
        </w:rPr>
        <w:t xml:space="preserve">ducation </w:t>
      </w:r>
    </w:p>
    <w:p w:rsidR="00F41E1A" w:rsidRDefault="00F41E1A" w:rsidP="00F41E1A">
      <w:pPr>
        <w:pStyle w:val="Default"/>
        <w:rPr>
          <w:sz w:val="32"/>
          <w:szCs w:val="32"/>
        </w:rPr>
      </w:pPr>
      <w:r>
        <w:rPr>
          <w:b/>
          <w:bCs/>
          <w:sz w:val="32"/>
          <w:szCs w:val="32"/>
        </w:rPr>
        <w:t xml:space="preserve">Call for Papers </w:t>
      </w:r>
    </w:p>
    <w:p w:rsidR="00F41E1A" w:rsidRDefault="0077779F" w:rsidP="00F41E1A">
      <w:pPr>
        <w:pStyle w:val="Default"/>
        <w:rPr>
          <w:b/>
          <w:bCs/>
          <w:sz w:val="28"/>
          <w:szCs w:val="28"/>
        </w:rPr>
      </w:pPr>
      <w:r>
        <w:rPr>
          <w:b/>
          <w:bCs/>
          <w:sz w:val="28"/>
          <w:szCs w:val="28"/>
        </w:rPr>
        <w:t>Tampa, Florida</w:t>
      </w:r>
      <w:r w:rsidR="006256C7">
        <w:rPr>
          <w:b/>
          <w:bCs/>
          <w:sz w:val="28"/>
          <w:szCs w:val="28"/>
        </w:rPr>
        <w:t xml:space="preserve">– June </w:t>
      </w:r>
      <w:r>
        <w:rPr>
          <w:b/>
          <w:bCs/>
          <w:sz w:val="28"/>
          <w:szCs w:val="28"/>
        </w:rPr>
        <w:t>16-19, 2019</w:t>
      </w:r>
      <w:r w:rsidR="00F41E1A">
        <w:rPr>
          <w:b/>
          <w:bCs/>
          <w:sz w:val="28"/>
          <w:szCs w:val="28"/>
        </w:rPr>
        <w:t xml:space="preserve"> </w:t>
      </w:r>
    </w:p>
    <w:p w:rsidR="001207C7" w:rsidRDefault="001207C7" w:rsidP="00F41E1A">
      <w:pPr>
        <w:pStyle w:val="Default"/>
        <w:rPr>
          <w:sz w:val="28"/>
          <w:szCs w:val="28"/>
        </w:rPr>
      </w:pPr>
    </w:p>
    <w:p w:rsidR="006A42C5" w:rsidRDefault="00F41E1A" w:rsidP="00765658">
      <w:pPr>
        <w:pStyle w:val="Default"/>
        <w:rPr>
          <w:sz w:val="22"/>
          <w:szCs w:val="22"/>
        </w:rPr>
      </w:pPr>
      <w:r>
        <w:rPr>
          <w:sz w:val="22"/>
          <w:szCs w:val="22"/>
        </w:rPr>
        <w:t>The International Divisio</w:t>
      </w:r>
      <w:r w:rsidR="001207C7">
        <w:rPr>
          <w:sz w:val="22"/>
          <w:szCs w:val="22"/>
        </w:rPr>
        <w:t>n is seeking papers for the</w:t>
      </w:r>
      <w:r w:rsidR="0077779F">
        <w:rPr>
          <w:sz w:val="22"/>
          <w:szCs w:val="22"/>
        </w:rPr>
        <w:t xml:space="preserve"> 2019</w:t>
      </w:r>
      <w:r>
        <w:rPr>
          <w:sz w:val="22"/>
          <w:szCs w:val="22"/>
        </w:rPr>
        <w:t xml:space="preserve"> ASE</w:t>
      </w:r>
      <w:r w:rsidR="001207C7">
        <w:rPr>
          <w:sz w:val="22"/>
          <w:szCs w:val="22"/>
        </w:rPr>
        <w:t xml:space="preserve">E Annual Conference in </w:t>
      </w:r>
      <w:r w:rsidR="0077779F">
        <w:rPr>
          <w:sz w:val="22"/>
          <w:szCs w:val="22"/>
        </w:rPr>
        <w:t xml:space="preserve">Tampa, Florida, to </w:t>
      </w:r>
      <w:proofErr w:type="gramStart"/>
      <w:r w:rsidR="0077779F">
        <w:rPr>
          <w:sz w:val="22"/>
          <w:szCs w:val="22"/>
        </w:rPr>
        <w:t>be held</w:t>
      </w:r>
      <w:proofErr w:type="gramEnd"/>
      <w:r w:rsidR="0077779F">
        <w:rPr>
          <w:sz w:val="22"/>
          <w:szCs w:val="22"/>
        </w:rPr>
        <w:t xml:space="preserve"> June 16-19, 2019</w:t>
      </w:r>
      <w:r>
        <w:rPr>
          <w:sz w:val="22"/>
          <w:szCs w:val="22"/>
        </w:rPr>
        <w:t xml:space="preserve">. We hope you and your colleagues will participate in this event. It is a great opportunity to have your engineering-related work peer reviewed and published in an internationally known engineering conference. Abstract </w:t>
      </w:r>
      <w:r w:rsidR="000D7E52">
        <w:rPr>
          <w:sz w:val="22"/>
          <w:szCs w:val="22"/>
        </w:rPr>
        <w:t>submission</w:t>
      </w:r>
      <w:r w:rsidR="0080407A">
        <w:rPr>
          <w:sz w:val="22"/>
          <w:szCs w:val="22"/>
        </w:rPr>
        <w:t xml:space="preserve"> are open now</w:t>
      </w:r>
      <w:r w:rsidR="002E06C1">
        <w:rPr>
          <w:sz w:val="22"/>
          <w:szCs w:val="22"/>
        </w:rPr>
        <w:t xml:space="preserve">. </w:t>
      </w:r>
    </w:p>
    <w:p w:rsidR="00B00651" w:rsidRDefault="00B00651" w:rsidP="006A42C5">
      <w:pPr>
        <w:pStyle w:val="Default"/>
        <w:rPr>
          <w:b/>
          <w:sz w:val="22"/>
          <w:szCs w:val="22"/>
        </w:rPr>
      </w:pPr>
    </w:p>
    <w:p w:rsidR="006A42C5" w:rsidRPr="00EF5F13" w:rsidRDefault="00B00651" w:rsidP="006A42C5">
      <w:pPr>
        <w:pStyle w:val="Default"/>
        <w:rPr>
          <w:b/>
          <w:sz w:val="22"/>
          <w:szCs w:val="22"/>
        </w:rPr>
      </w:pPr>
      <w:r>
        <w:rPr>
          <w:b/>
          <w:sz w:val="22"/>
          <w:szCs w:val="22"/>
        </w:rPr>
        <w:t>IMPORTANT-</w:t>
      </w:r>
    </w:p>
    <w:p w:rsidR="006A42C5" w:rsidRPr="00EF5F13" w:rsidRDefault="006A42C5" w:rsidP="006A42C5">
      <w:pPr>
        <w:pStyle w:val="Default"/>
        <w:rPr>
          <w:b/>
          <w:sz w:val="22"/>
          <w:szCs w:val="22"/>
        </w:rPr>
      </w:pPr>
      <w:r>
        <w:rPr>
          <w:b/>
          <w:sz w:val="22"/>
          <w:szCs w:val="22"/>
        </w:rPr>
        <w:t xml:space="preserve">Continuing the integration of the International Forum into the Annual </w:t>
      </w:r>
      <w:proofErr w:type="gramStart"/>
      <w:r>
        <w:rPr>
          <w:b/>
          <w:sz w:val="22"/>
          <w:szCs w:val="22"/>
        </w:rPr>
        <w:t>Conference</w:t>
      </w:r>
      <w:r w:rsidR="00B00651">
        <w:rPr>
          <w:b/>
          <w:sz w:val="22"/>
          <w:szCs w:val="22"/>
        </w:rPr>
        <w:t>,</w:t>
      </w:r>
      <w:proofErr w:type="gramEnd"/>
      <w:r w:rsidR="00B00651">
        <w:rPr>
          <w:b/>
          <w:sz w:val="22"/>
          <w:szCs w:val="22"/>
        </w:rPr>
        <w:t xml:space="preserve"> please be aware that this is ONLY</w:t>
      </w:r>
      <w:r>
        <w:rPr>
          <w:b/>
          <w:sz w:val="22"/>
          <w:szCs w:val="22"/>
        </w:rPr>
        <w:t xml:space="preserve"> call for technical papers for the annual conference. THERE WILL NOT BE A LATER CALL FOR PAPERS TO THE INTERNATIONAL FORUM</w:t>
      </w:r>
      <w:proofErr w:type="gramStart"/>
      <w:r>
        <w:rPr>
          <w:b/>
          <w:sz w:val="22"/>
          <w:szCs w:val="22"/>
        </w:rPr>
        <w:t>!!!!!</w:t>
      </w:r>
      <w:proofErr w:type="gramEnd"/>
      <w:r>
        <w:rPr>
          <w:b/>
          <w:sz w:val="22"/>
          <w:szCs w:val="22"/>
        </w:rPr>
        <w:t xml:space="preserve">  This is the only call for technical papers that will end up in the Annual proceeding and in the international index. All papers for the Annual Conference </w:t>
      </w:r>
      <w:proofErr w:type="gramStart"/>
      <w:r>
        <w:rPr>
          <w:b/>
          <w:sz w:val="22"/>
          <w:szCs w:val="22"/>
        </w:rPr>
        <w:t>will be processed</w:t>
      </w:r>
      <w:proofErr w:type="gramEnd"/>
      <w:r>
        <w:rPr>
          <w:b/>
          <w:sz w:val="22"/>
          <w:szCs w:val="22"/>
        </w:rPr>
        <w:t xml:space="preserve"> through this ONE abstract submission process.</w:t>
      </w:r>
    </w:p>
    <w:p w:rsidR="006A42C5" w:rsidRDefault="006A42C5" w:rsidP="00765658">
      <w:pPr>
        <w:pStyle w:val="Default"/>
        <w:rPr>
          <w:sz w:val="22"/>
          <w:szCs w:val="22"/>
        </w:rPr>
      </w:pPr>
    </w:p>
    <w:p w:rsidR="006A42C5" w:rsidRDefault="006A42C5" w:rsidP="00765658">
      <w:pPr>
        <w:pStyle w:val="Default"/>
        <w:rPr>
          <w:sz w:val="22"/>
          <w:szCs w:val="22"/>
        </w:rPr>
      </w:pPr>
      <w:r>
        <w:rPr>
          <w:sz w:val="22"/>
          <w:szCs w:val="22"/>
        </w:rPr>
        <w:t>DEADLINES</w:t>
      </w:r>
    </w:p>
    <w:p w:rsidR="006A42C5" w:rsidRDefault="006A42C5" w:rsidP="00765658">
      <w:pPr>
        <w:pStyle w:val="Default"/>
        <w:rPr>
          <w:sz w:val="22"/>
          <w:szCs w:val="22"/>
        </w:rPr>
      </w:pPr>
      <w:r>
        <w:rPr>
          <w:sz w:val="22"/>
          <w:szCs w:val="22"/>
        </w:rPr>
        <w:t>Abstract submission:</w:t>
      </w:r>
      <w:r>
        <w:rPr>
          <w:sz w:val="22"/>
          <w:szCs w:val="22"/>
        </w:rPr>
        <w:tab/>
      </w:r>
      <w:r>
        <w:rPr>
          <w:sz w:val="22"/>
          <w:szCs w:val="22"/>
        </w:rPr>
        <w:tab/>
      </w:r>
      <w:r w:rsidR="0077779F">
        <w:rPr>
          <w:sz w:val="22"/>
          <w:szCs w:val="22"/>
        </w:rPr>
        <w:t xml:space="preserve">October </w:t>
      </w:r>
      <w:r w:rsidR="000D7E52">
        <w:rPr>
          <w:sz w:val="22"/>
          <w:szCs w:val="22"/>
        </w:rPr>
        <w:t xml:space="preserve">15, </w:t>
      </w:r>
      <w:r w:rsidR="0077779F">
        <w:rPr>
          <w:sz w:val="22"/>
          <w:szCs w:val="22"/>
        </w:rPr>
        <w:t>2018</w:t>
      </w:r>
      <w:r w:rsidR="001207C7">
        <w:rPr>
          <w:sz w:val="22"/>
          <w:szCs w:val="22"/>
        </w:rPr>
        <w:t xml:space="preserve"> </w:t>
      </w:r>
    </w:p>
    <w:p w:rsidR="006A42C5" w:rsidRDefault="006A42C5" w:rsidP="00765658">
      <w:pPr>
        <w:pStyle w:val="Default"/>
        <w:rPr>
          <w:sz w:val="22"/>
          <w:szCs w:val="22"/>
        </w:rPr>
      </w:pPr>
      <w:r>
        <w:rPr>
          <w:sz w:val="22"/>
          <w:szCs w:val="22"/>
        </w:rPr>
        <w:t>Paper draft submission:</w:t>
      </w:r>
      <w:r>
        <w:rPr>
          <w:sz w:val="22"/>
          <w:szCs w:val="22"/>
        </w:rPr>
        <w:tab/>
      </w:r>
      <w:r>
        <w:rPr>
          <w:sz w:val="22"/>
          <w:szCs w:val="22"/>
        </w:rPr>
        <w:tab/>
        <w:t>February 4, 2019</w:t>
      </w:r>
    </w:p>
    <w:p w:rsidR="006A42C5" w:rsidRDefault="006A42C5" w:rsidP="00765658">
      <w:pPr>
        <w:pStyle w:val="Default"/>
        <w:rPr>
          <w:sz w:val="22"/>
          <w:szCs w:val="22"/>
        </w:rPr>
      </w:pPr>
      <w:r>
        <w:rPr>
          <w:sz w:val="22"/>
          <w:szCs w:val="22"/>
        </w:rPr>
        <w:t>Author Registration:</w:t>
      </w:r>
      <w:r>
        <w:rPr>
          <w:sz w:val="22"/>
          <w:szCs w:val="22"/>
        </w:rPr>
        <w:tab/>
      </w:r>
      <w:r>
        <w:rPr>
          <w:sz w:val="22"/>
          <w:szCs w:val="22"/>
        </w:rPr>
        <w:tab/>
        <w:t>April 8, 2019</w:t>
      </w:r>
    </w:p>
    <w:p w:rsidR="006A42C5" w:rsidRDefault="006A42C5" w:rsidP="00765658">
      <w:pPr>
        <w:pStyle w:val="Default"/>
        <w:rPr>
          <w:sz w:val="22"/>
          <w:szCs w:val="22"/>
        </w:rPr>
      </w:pPr>
      <w:r>
        <w:rPr>
          <w:sz w:val="22"/>
          <w:szCs w:val="22"/>
        </w:rPr>
        <w:t>Author Final Upload (everything)</w:t>
      </w:r>
      <w:proofErr w:type="gramStart"/>
      <w:r>
        <w:rPr>
          <w:sz w:val="22"/>
          <w:szCs w:val="22"/>
        </w:rPr>
        <w:t>:April</w:t>
      </w:r>
      <w:proofErr w:type="gramEnd"/>
      <w:r>
        <w:rPr>
          <w:sz w:val="22"/>
          <w:szCs w:val="22"/>
        </w:rPr>
        <w:t xml:space="preserve"> 29, 2019</w:t>
      </w:r>
    </w:p>
    <w:p w:rsidR="00F41E1A" w:rsidRDefault="00F41E1A" w:rsidP="00765658">
      <w:pPr>
        <w:pStyle w:val="Default"/>
        <w:rPr>
          <w:sz w:val="22"/>
          <w:szCs w:val="22"/>
        </w:rPr>
      </w:pPr>
      <w:r>
        <w:rPr>
          <w:i/>
          <w:iCs/>
          <w:sz w:val="22"/>
          <w:szCs w:val="22"/>
        </w:rPr>
        <w:t>(</w:t>
      </w:r>
      <w:proofErr w:type="gramStart"/>
      <w:r w:rsidRPr="00DD06A2">
        <w:rPr>
          <w:b/>
          <w:i/>
          <w:iCs/>
          <w:sz w:val="22"/>
          <w:szCs w:val="22"/>
        </w:rPr>
        <w:t>please</w:t>
      </w:r>
      <w:proofErr w:type="gramEnd"/>
      <w:r w:rsidRPr="00DD06A2">
        <w:rPr>
          <w:b/>
          <w:i/>
          <w:iCs/>
          <w:sz w:val="22"/>
          <w:szCs w:val="22"/>
        </w:rPr>
        <w:t xml:space="preserve"> check </w:t>
      </w:r>
      <w:hyperlink r:id="rId5" w:history="1">
        <w:r w:rsidR="001207C7" w:rsidRPr="00DD06A2">
          <w:rPr>
            <w:rStyle w:val="Hyperlink"/>
            <w:b/>
            <w:sz w:val="22"/>
            <w:szCs w:val="22"/>
          </w:rPr>
          <w:t>www.asee.org</w:t>
        </w:r>
      </w:hyperlink>
      <w:r w:rsidR="001207C7" w:rsidRPr="00DD06A2">
        <w:rPr>
          <w:b/>
          <w:sz w:val="22"/>
          <w:szCs w:val="22"/>
        </w:rPr>
        <w:t xml:space="preserve"> </w:t>
      </w:r>
      <w:r w:rsidRPr="00DD06A2">
        <w:rPr>
          <w:b/>
          <w:i/>
          <w:iCs/>
          <w:sz w:val="22"/>
          <w:szCs w:val="22"/>
        </w:rPr>
        <w:t>for updates</w:t>
      </w:r>
      <w:r>
        <w:rPr>
          <w:i/>
          <w:iCs/>
          <w:sz w:val="22"/>
          <w:szCs w:val="22"/>
        </w:rPr>
        <w:t>)</w:t>
      </w:r>
      <w:r>
        <w:rPr>
          <w:sz w:val="22"/>
          <w:szCs w:val="22"/>
        </w:rPr>
        <w:t xml:space="preserve">. </w:t>
      </w:r>
    </w:p>
    <w:p w:rsidR="00B00651" w:rsidRDefault="00B00651" w:rsidP="00F41E1A">
      <w:pPr>
        <w:pStyle w:val="Default"/>
        <w:rPr>
          <w:b/>
          <w:sz w:val="22"/>
          <w:szCs w:val="22"/>
          <w:u w:val="single"/>
        </w:rPr>
      </w:pPr>
    </w:p>
    <w:p w:rsidR="00EF5F13" w:rsidRPr="00EF5F13" w:rsidRDefault="00EF5F13" w:rsidP="00F41E1A">
      <w:pPr>
        <w:pStyle w:val="Default"/>
        <w:rPr>
          <w:b/>
          <w:sz w:val="22"/>
          <w:szCs w:val="22"/>
          <w:u w:val="single"/>
        </w:rPr>
      </w:pPr>
      <w:r w:rsidRPr="00EF5F13">
        <w:rPr>
          <w:b/>
          <w:sz w:val="22"/>
          <w:szCs w:val="22"/>
          <w:u w:val="single"/>
        </w:rPr>
        <w:t>Submissions to the President’s Farewell Reception Poster session</w:t>
      </w:r>
    </w:p>
    <w:p w:rsidR="006256C7" w:rsidRDefault="00EF5F13" w:rsidP="00F41E1A">
      <w:pPr>
        <w:pStyle w:val="Default"/>
        <w:rPr>
          <w:sz w:val="22"/>
          <w:szCs w:val="22"/>
        </w:rPr>
      </w:pPr>
      <w:r>
        <w:rPr>
          <w:sz w:val="22"/>
          <w:szCs w:val="22"/>
        </w:rPr>
        <w:t xml:space="preserve">Due to popular demand, we are happy to announce that the </w:t>
      </w:r>
      <w:r w:rsidR="006256C7">
        <w:rPr>
          <w:sz w:val="22"/>
          <w:szCs w:val="22"/>
        </w:rPr>
        <w:t>special Poster session during the President’s Farewell Reception will be continued</w:t>
      </w:r>
      <w:proofErr w:type="gramStart"/>
      <w:r>
        <w:rPr>
          <w:sz w:val="22"/>
          <w:szCs w:val="22"/>
        </w:rPr>
        <w:t>!!!!!!!</w:t>
      </w:r>
      <w:proofErr w:type="gramEnd"/>
      <w:r w:rsidR="006256C7">
        <w:rPr>
          <w:sz w:val="22"/>
          <w:szCs w:val="22"/>
        </w:rPr>
        <w:t xml:space="preserve">  </w:t>
      </w:r>
      <w:r w:rsidR="007634A6">
        <w:rPr>
          <w:sz w:val="22"/>
          <w:szCs w:val="22"/>
        </w:rPr>
        <w:t xml:space="preserve">A separate solicitation for these </w:t>
      </w:r>
      <w:r w:rsidR="006256C7">
        <w:rPr>
          <w:sz w:val="22"/>
          <w:szCs w:val="22"/>
        </w:rPr>
        <w:t>Abstracts and Proposals</w:t>
      </w:r>
      <w:r w:rsidR="007634A6">
        <w:rPr>
          <w:sz w:val="22"/>
          <w:szCs w:val="22"/>
        </w:rPr>
        <w:t xml:space="preserve"> will be forth coming</w:t>
      </w:r>
      <w:r w:rsidR="006256C7">
        <w:rPr>
          <w:sz w:val="22"/>
          <w:szCs w:val="22"/>
        </w:rPr>
        <w:t xml:space="preserve"> for that session </w:t>
      </w:r>
      <w:proofErr w:type="gramStart"/>
      <w:r>
        <w:rPr>
          <w:sz w:val="22"/>
          <w:szCs w:val="22"/>
        </w:rPr>
        <w:t>However</w:t>
      </w:r>
      <w:proofErr w:type="gramEnd"/>
      <w:r>
        <w:rPr>
          <w:sz w:val="22"/>
          <w:szCs w:val="22"/>
        </w:rPr>
        <w:t xml:space="preserve"> be aware that </w:t>
      </w:r>
      <w:r w:rsidR="00570E64">
        <w:rPr>
          <w:sz w:val="22"/>
          <w:szCs w:val="22"/>
        </w:rPr>
        <w:t>papers in this session do not get</w:t>
      </w:r>
      <w:r>
        <w:rPr>
          <w:sz w:val="22"/>
          <w:szCs w:val="22"/>
        </w:rPr>
        <w:t xml:space="preserve"> published</w:t>
      </w:r>
      <w:r w:rsidR="00570E64">
        <w:rPr>
          <w:sz w:val="22"/>
          <w:szCs w:val="22"/>
        </w:rPr>
        <w:t xml:space="preserve"> unless they are presented and accepted to the annual conference.  T</w:t>
      </w:r>
      <w:bookmarkStart w:id="0" w:name="_GoBack"/>
      <w:bookmarkEnd w:id="0"/>
      <w:r>
        <w:rPr>
          <w:sz w:val="22"/>
          <w:szCs w:val="22"/>
        </w:rPr>
        <w:t xml:space="preserve">echnical papers submitted for the normal </w:t>
      </w:r>
      <w:r w:rsidR="007634A6">
        <w:rPr>
          <w:sz w:val="22"/>
          <w:szCs w:val="22"/>
        </w:rPr>
        <w:t xml:space="preserve">ID </w:t>
      </w:r>
      <w:r>
        <w:rPr>
          <w:sz w:val="22"/>
          <w:szCs w:val="22"/>
        </w:rPr>
        <w:t xml:space="preserve">poster session will continue to </w:t>
      </w:r>
      <w:proofErr w:type="gramStart"/>
      <w:r>
        <w:rPr>
          <w:sz w:val="22"/>
          <w:szCs w:val="22"/>
        </w:rPr>
        <w:t>be published</w:t>
      </w:r>
      <w:proofErr w:type="gramEnd"/>
      <w:r>
        <w:rPr>
          <w:sz w:val="22"/>
          <w:szCs w:val="22"/>
        </w:rPr>
        <w:t xml:space="preserve"> as usual.</w:t>
      </w:r>
    </w:p>
    <w:p w:rsidR="00EF5F13" w:rsidRDefault="00EF5F13" w:rsidP="00F41E1A">
      <w:pPr>
        <w:pStyle w:val="Default"/>
        <w:rPr>
          <w:sz w:val="22"/>
          <w:szCs w:val="22"/>
        </w:rPr>
      </w:pPr>
    </w:p>
    <w:p w:rsidR="00E926F1" w:rsidRDefault="00EF5F13" w:rsidP="00F41E1A">
      <w:pPr>
        <w:pStyle w:val="Default"/>
        <w:rPr>
          <w:sz w:val="22"/>
          <w:szCs w:val="22"/>
        </w:rPr>
      </w:pPr>
      <w:r w:rsidRPr="00EF5F13">
        <w:rPr>
          <w:b/>
          <w:sz w:val="22"/>
          <w:szCs w:val="22"/>
        </w:rPr>
        <w:t xml:space="preserve">International Division </w:t>
      </w:r>
      <w:r w:rsidR="00F41E1A" w:rsidRPr="00EF5F13">
        <w:rPr>
          <w:b/>
          <w:sz w:val="22"/>
          <w:szCs w:val="22"/>
        </w:rPr>
        <w:t xml:space="preserve">Papers </w:t>
      </w:r>
      <w:proofErr w:type="gramStart"/>
      <w:r w:rsidR="00F41E1A" w:rsidRPr="00EF5F13">
        <w:rPr>
          <w:b/>
          <w:sz w:val="22"/>
          <w:szCs w:val="22"/>
        </w:rPr>
        <w:t>are being solicited</w:t>
      </w:r>
      <w:proofErr w:type="gramEnd"/>
      <w:r w:rsidR="00F41E1A" w:rsidRPr="00EF5F13">
        <w:rPr>
          <w:b/>
          <w:sz w:val="22"/>
          <w:szCs w:val="22"/>
        </w:rPr>
        <w:t xml:space="preserve"> </w:t>
      </w:r>
      <w:r w:rsidR="003D75DF">
        <w:rPr>
          <w:b/>
          <w:sz w:val="22"/>
          <w:szCs w:val="22"/>
        </w:rPr>
        <w:t>for subjects in</w:t>
      </w:r>
      <w:r w:rsidR="002E06C1">
        <w:rPr>
          <w:b/>
          <w:sz w:val="22"/>
          <w:szCs w:val="22"/>
        </w:rPr>
        <w:t xml:space="preserve"> ALL</w:t>
      </w:r>
      <w:r w:rsidR="00765658" w:rsidRPr="00EF5F13">
        <w:rPr>
          <w:b/>
          <w:sz w:val="22"/>
          <w:szCs w:val="22"/>
        </w:rPr>
        <w:t xml:space="preserve"> engineering education area</w:t>
      </w:r>
      <w:r w:rsidR="002E06C1">
        <w:rPr>
          <w:b/>
          <w:sz w:val="22"/>
          <w:szCs w:val="22"/>
        </w:rPr>
        <w:t>s</w:t>
      </w:r>
      <w:r w:rsidR="00765658" w:rsidRPr="00EF5F13">
        <w:rPr>
          <w:b/>
          <w:sz w:val="22"/>
          <w:szCs w:val="22"/>
        </w:rPr>
        <w:t xml:space="preserve"> that has an </w:t>
      </w:r>
      <w:r w:rsidR="003D75DF">
        <w:rPr>
          <w:b/>
          <w:sz w:val="22"/>
          <w:szCs w:val="22"/>
        </w:rPr>
        <w:t xml:space="preserve">INTERNATIONAL </w:t>
      </w:r>
      <w:r w:rsidR="00765658" w:rsidRPr="00EF5F13">
        <w:rPr>
          <w:b/>
          <w:sz w:val="22"/>
          <w:szCs w:val="22"/>
        </w:rPr>
        <w:t xml:space="preserve">dimension. </w:t>
      </w:r>
      <w:r w:rsidR="00765658" w:rsidRPr="00765658">
        <w:rPr>
          <w:sz w:val="22"/>
          <w:szCs w:val="22"/>
          <w:u w:val="single"/>
        </w:rPr>
        <w:t>That especially includes engineering educators from institutions abroad.</w:t>
      </w:r>
      <w:r w:rsidR="00E926F1">
        <w:rPr>
          <w:sz w:val="22"/>
          <w:szCs w:val="22"/>
        </w:rPr>
        <w:t xml:space="preserve"> An</w:t>
      </w:r>
      <w:r w:rsidR="00765658">
        <w:rPr>
          <w:sz w:val="22"/>
          <w:szCs w:val="22"/>
        </w:rPr>
        <w:t xml:space="preserve"> inter</w:t>
      </w:r>
      <w:r w:rsidR="00E926F1">
        <w:rPr>
          <w:sz w:val="22"/>
          <w:szCs w:val="22"/>
        </w:rPr>
        <w:t>national dimension always adds</w:t>
      </w:r>
      <w:r w:rsidR="00765658">
        <w:rPr>
          <w:sz w:val="22"/>
          <w:szCs w:val="22"/>
        </w:rPr>
        <w:t xml:space="preserve"> new</w:t>
      </w:r>
      <w:r w:rsidR="00E926F1">
        <w:rPr>
          <w:sz w:val="22"/>
          <w:szCs w:val="22"/>
        </w:rPr>
        <w:t xml:space="preserve"> and different</w:t>
      </w:r>
      <w:r w:rsidR="00765658">
        <w:rPr>
          <w:sz w:val="22"/>
          <w:szCs w:val="22"/>
        </w:rPr>
        <w:t xml:space="preserve"> complexity</w:t>
      </w:r>
      <w:r w:rsidR="00E926F1">
        <w:rPr>
          <w:sz w:val="22"/>
          <w:szCs w:val="22"/>
        </w:rPr>
        <w:t xml:space="preserve"> to the normal challenging world of engineering education.  T</w:t>
      </w:r>
      <w:r w:rsidR="00765658">
        <w:rPr>
          <w:sz w:val="22"/>
          <w:szCs w:val="22"/>
        </w:rPr>
        <w:t>he International division provides that venue to discuss and share these issues with other</w:t>
      </w:r>
      <w:r w:rsidR="00E926F1">
        <w:rPr>
          <w:sz w:val="22"/>
          <w:szCs w:val="22"/>
        </w:rPr>
        <w:t xml:space="preserve"> educators with similar international issues. </w:t>
      </w:r>
      <w:r w:rsidR="00765658">
        <w:rPr>
          <w:sz w:val="22"/>
          <w:szCs w:val="22"/>
        </w:rPr>
        <w:t>Common areas are study abroad and travel trips</w:t>
      </w:r>
      <w:r w:rsidR="00E926F1">
        <w:rPr>
          <w:sz w:val="22"/>
          <w:szCs w:val="22"/>
        </w:rPr>
        <w:t>.  However our division incl</w:t>
      </w:r>
      <w:r w:rsidR="002E06C1">
        <w:rPr>
          <w:sz w:val="22"/>
          <w:szCs w:val="22"/>
        </w:rPr>
        <w:t>udes cross cultural diversity, K</w:t>
      </w:r>
      <w:r w:rsidR="00E926F1">
        <w:rPr>
          <w:sz w:val="22"/>
          <w:szCs w:val="22"/>
        </w:rPr>
        <w:t xml:space="preserve"> to 12, first year engineering, ethics, collaboration</w:t>
      </w:r>
      <w:r w:rsidR="00A864FB">
        <w:rPr>
          <w:sz w:val="22"/>
          <w:szCs w:val="22"/>
        </w:rPr>
        <w:t>s</w:t>
      </w:r>
      <w:r w:rsidR="001D1605">
        <w:rPr>
          <w:sz w:val="22"/>
          <w:szCs w:val="22"/>
        </w:rPr>
        <w:t>, ABET and other accreditation</w:t>
      </w:r>
      <w:r w:rsidR="00A864FB">
        <w:rPr>
          <w:sz w:val="22"/>
          <w:szCs w:val="22"/>
        </w:rPr>
        <w:t xml:space="preserve"> as only some of the examples where the international component leads to stimulating discussion and exchanges during our sessions.</w:t>
      </w:r>
    </w:p>
    <w:p w:rsidR="00F41E1A" w:rsidRPr="00BC6FA3" w:rsidRDefault="00F41E1A" w:rsidP="00F41E1A">
      <w:pPr>
        <w:pStyle w:val="Default"/>
        <w:rPr>
          <w:color w:val="auto"/>
          <w:sz w:val="22"/>
          <w:szCs w:val="22"/>
        </w:rPr>
      </w:pPr>
      <w:r w:rsidRPr="00BC6FA3">
        <w:rPr>
          <w:color w:val="auto"/>
          <w:sz w:val="22"/>
          <w:szCs w:val="22"/>
        </w:rPr>
        <w:t xml:space="preserve">The following topics have been identified by International Division members as potential session topics and members are encouraged to submit papers for these sessions: </w:t>
      </w:r>
    </w:p>
    <w:p w:rsidR="00F41E1A" w:rsidRPr="00BC6FA3" w:rsidRDefault="00F41E1A" w:rsidP="001207C7">
      <w:pPr>
        <w:pStyle w:val="Default"/>
        <w:numPr>
          <w:ilvl w:val="0"/>
          <w:numId w:val="6"/>
        </w:numPr>
        <w:spacing w:after="24"/>
        <w:rPr>
          <w:rFonts w:ascii="Arial" w:hAnsi="Arial" w:cs="Arial"/>
          <w:color w:val="auto"/>
          <w:sz w:val="20"/>
          <w:szCs w:val="20"/>
        </w:rPr>
      </w:pPr>
      <w:r w:rsidRPr="00BC6FA3">
        <w:rPr>
          <w:rFonts w:ascii="Arial" w:hAnsi="Arial" w:cs="Arial"/>
          <w:color w:val="auto"/>
          <w:sz w:val="20"/>
          <w:szCs w:val="20"/>
        </w:rPr>
        <w:t xml:space="preserve">Comparison and Assessment of Various Study Abroad Models in Achieving Global Competencies </w:t>
      </w:r>
    </w:p>
    <w:p w:rsidR="00F41E1A" w:rsidRPr="00BC6FA3" w:rsidRDefault="00F41E1A" w:rsidP="001207C7">
      <w:pPr>
        <w:pStyle w:val="Default"/>
        <w:numPr>
          <w:ilvl w:val="0"/>
          <w:numId w:val="6"/>
        </w:numPr>
        <w:spacing w:after="24"/>
        <w:rPr>
          <w:rFonts w:ascii="Arial" w:hAnsi="Arial" w:cs="Arial"/>
          <w:color w:val="auto"/>
          <w:sz w:val="20"/>
          <w:szCs w:val="20"/>
        </w:rPr>
      </w:pPr>
      <w:r w:rsidRPr="00BC6FA3">
        <w:rPr>
          <w:rFonts w:ascii="Arial" w:hAnsi="Arial" w:cs="Arial"/>
          <w:color w:val="auto"/>
          <w:sz w:val="20"/>
          <w:szCs w:val="20"/>
        </w:rPr>
        <w:t xml:space="preserve">Integration of International Programs in the Engineering Curriculum (year long, semester, short-term / study abroad, co-op, and service learning) </w:t>
      </w:r>
    </w:p>
    <w:p w:rsidR="00F41E1A" w:rsidRPr="00BC6FA3" w:rsidRDefault="00F41E1A" w:rsidP="001207C7">
      <w:pPr>
        <w:pStyle w:val="Default"/>
        <w:numPr>
          <w:ilvl w:val="0"/>
          <w:numId w:val="6"/>
        </w:numPr>
        <w:spacing w:after="24"/>
        <w:rPr>
          <w:rFonts w:ascii="Arial" w:hAnsi="Arial" w:cs="Arial"/>
          <w:color w:val="auto"/>
          <w:sz w:val="20"/>
          <w:szCs w:val="20"/>
        </w:rPr>
      </w:pPr>
      <w:r w:rsidRPr="00BC6FA3">
        <w:rPr>
          <w:rFonts w:ascii="Arial" w:hAnsi="Arial" w:cs="Arial"/>
          <w:color w:val="auto"/>
          <w:sz w:val="20"/>
          <w:szCs w:val="20"/>
        </w:rPr>
        <w:t xml:space="preserve">Starting Successful Faculty-Led Programs: Opportunities, Challenges and Risks. </w:t>
      </w:r>
    </w:p>
    <w:p w:rsidR="00F41E1A" w:rsidRPr="00BC6FA3" w:rsidRDefault="00F41E1A" w:rsidP="001207C7">
      <w:pPr>
        <w:pStyle w:val="Default"/>
        <w:numPr>
          <w:ilvl w:val="0"/>
          <w:numId w:val="6"/>
        </w:numPr>
        <w:spacing w:after="24"/>
        <w:rPr>
          <w:rFonts w:ascii="Arial" w:hAnsi="Arial" w:cs="Arial"/>
          <w:color w:val="auto"/>
          <w:sz w:val="20"/>
          <w:szCs w:val="20"/>
        </w:rPr>
      </w:pPr>
      <w:r w:rsidRPr="00BC6FA3">
        <w:rPr>
          <w:rFonts w:ascii="Arial" w:hAnsi="Arial" w:cs="Arial"/>
          <w:color w:val="auto"/>
          <w:sz w:val="20"/>
          <w:szCs w:val="20"/>
        </w:rPr>
        <w:t xml:space="preserve">Domestic Internationalization: Developing Global Competence through On-Campus Activities. </w:t>
      </w:r>
    </w:p>
    <w:p w:rsidR="001207C7" w:rsidRPr="00BC6FA3" w:rsidRDefault="00F41E1A" w:rsidP="001207C7">
      <w:pPr>
        <w:pStyle w:val="Default"/>
        <w:numPr>
          <w:ilvl w:val="0"/>
          <w:numId w:val="6"/>
        </w:numPr>
        <w:rPr>
          <w:rFonts w:ascii="Arial" w:hAnsi="Arial" w:cs="Arial"/>
          <w:color w:val="auto"/>
          <w:sz w:val="20"/>
          <w:szCs w:val="20"/>
        </w:rPr>
      </w:pPr>
      <w:r w:rsidRPr="00BC6FA3">
        <w:rPr>
          <w:rFonts w:ascii="Arial" w:hAnsi="Arial" w:cs="Arial"/>
          <w:color w:val="auto"/>
          <w:sz w:val="20"/>
          <w:szCs w:val="20"/>
        </w:rPr>
        <w:lastRenderedPageBreak/>
        <w:t xml:space="preserve">International Program Development, Language Integration, and Credit Transfer. </w:t>
      </w:r>
    </w:p>
    <w:p w:rsidR="00A864FB" w:rsidRPr="00BC6FA3" w:rsidRDefault="001207C7" w:rsidP="00BC6FA3">
      <w:pPr>
        <w:pStyle w:val="Default"/>
        <w:numPr>
          <w:ilvl w:val="0"/>
          <w:numId w:val="5"/>
        </w:numPr>
        <w:rPr>
          <w:rFonts w:ascii="Arial" w:hAnsi="Arial" w:cs="Arial"/>
          <w:color w:val="auto"/>
          <w:sz w:val="20"/>
          <w:szCs w:val="20"/>
        </w:rPr>
      </w:pPr>
      <w:r w:rsidRPr="00BC6FA3">
        <w:rPr>
          <w:rFonts w:ascii="Arial" w:hAnsi="Arial" w:cs="Arial"/>
          <w:color w:val="auto"/>
          <w:sz w:val="20"/>
          <w:szCs w:val="20"/>
        </w:rPr>
        <w:t>Cross Cultural Diversity</w:t>
      </w:r>
    </w:p>
    <w:p w:rsidR="001D1605" w:rsidRDefault="001D1605" w:rsidP="001D1605">
      <w:pPr>
        <w:pStyle w:val="Default"/>
        <w:rPr>
          <w:sz w:val="22"/>
          <w:szCs w:val="22"/>
        </w:rPr>
      </w:pPr>
      <w:r>
        <w:rPr>
          <w:sz w:val="22"/>
          <w:szCs w:val="22"/>
        </w:rPr>
        <w:t xml:space="preserve">Be advised that, as a contributor to the international division, </w:t>
      </w:r>
      <w:r w:rsidRPr="00BC6FA3">
        <w:rPr>
          <w:sz w:val="22"/>
          <w:szCs w:val="22"/>
          <w:u w:val="single"/>
        </w:rPr>
        <w:t>it is expected that you and your co-author participate in the peer review process.</w:t>
      </w:r>
      <w:r>
        <w:rPr>
          <w:sz w:val="22"/>
          <w:szCs w:val="22"/>
        </w:rPr>
        <w:t xml:space="preserve">  The peer review process is essential to meeting the high publication standard required for Scopus and other registration systems and is part of your professional responsibility to the conference.</w:t>
      </w:r>
    </w:p>
    <w:p w:rsidR="001D1605" w:rsidRDefault="001D1605" w:rsidP="001D1605">
      <w:pPr>
        <w:pStyle w:val="Default"/>
        <w:rPr>
          <w:sz w:val="22"/>
          <w:szCs w:val="22"/>
        </w:rPr>
      </w:pPr>
      <w:r>
        <w:rPr>
          <w:sz w:val="22"/>
          <w:szCs w:val="22"/>
        </w:rPr>
        <w:t xml:space="preserve">Please note, in order for a paper to be accepted for presentation in a technical or poster session and/or for publication in the proceedings, the Division requires submission of the full final version of the paper. </w:t>
      </w:r>
      <w:r w:rsidR="000D25BE">
        <w:rPr>
          <w:sz w:val="22"/>
          <w:szCs w:val="22"/>
        </w:rPr>
        <w:t xml:space="preserve">“Work in Progress” papers </w:t>
      </w:r>
      <w:proofErr w:type="gramStart"/>
      <w:r w:rsidR="000D25BE">
        <w:rPr>
          <w:sz w:val="22"/>
          <w:szCs w:val="22"/>
        </w:rPr>
        <w:t>are allowed</w:t>
      </w:r>
      <w:proofErr w:type="gramEnd"/>
      <w:r w:rsidR="000D25BE">
        <w:rPr>
          <w:sz w:val="22"/>
          <w:szCs w:val="22"/>
        </w:rPr>
        <w:t>.</w:t>
      </w:r>
      <w:r w:rsidR="00835387">
        <w:rPr>
          <w:sz w:val="22"/>
          <w:szCs w:val="22"/>
        </w:rPr>
        <w:t xml:space="preserve"> In addition</w:t>
      </w:r>
      <w:r w:rsidR="00B00651">
        <w:rPr>
          <w:sz w:val="22"/>
          <w:szCs w:val="22"/>
        </w:rPr>
        <w:t>,</w:t>
      </w:r>
      <w:r w:rsidR="00835387">
        <w:rPr>
          <w:sz w:val="22"/>
          <w:szCs w:val="22"/>
        </w:rPr>
        <w:t xml:space="preserve"> this division is interested in supporting sessions on special topics including panel discussions. Please contact the program chair to discuss and make arrangements.</w:t>
      </w:r>
    </w:p>
    <w:p w:rsidR="001D1605" w:rsidRDefault="001D1605" w:rsidP="001D1605">
      <w:pPr>
        <w:pStyle w:val="Default"/>
        <w:rPr>
          <w:color w:val="FF0000"/>
          <w:sz w:val="22"/>
          <w:szCs w:val="22"/>
        </w:rPr>
      </w:pPr>
    </w:p>
    <w:p w:rsidR="00B00651" w:rsidRDefault="00A864FB" w:rsidP="001D1605">
      <w:pPr>
        <w:pStyle w:val="Default"/>
        <w:rPr>
          <w:color w:val="FF0000"/>
          <w:sz w:val="22"/>
          <w:szCs w:val="22"/>
        </w:rPr>
      </w:pPr>
      <w:r>
        <w:rPr>
          <w:sz w:val="22"/>
          <w:szCs w:val="22"/>
        </w:rPr>
        <w:t>Abstracts should be between 300 and 350 words</w:t>
      </w:r>
      <w:r w:rsidRPr="00BC6FA3">
        <w:rPr>
          <w:color w:val="FF0000"/>
          <w:sz w:val="22"/>
          <w:szCs w:val="22"/>
        </w:rPr>
        <w:t xml:space="preserve">. </w:t>
      </w:r>
    </w:p>
    <w:p w:rsidR="00B00651" w:rsidRPr="00B00651" w:rsidRDefault="001D1605" w:rsidP="001D1605">
      <w:pPr>
        <w:pStyle w:val="Default"/>
        <w:rPr>
          <w:bCs/>
          <w:color w:val="auto"/>
          <w:sz w:val="22"/>
          <w:szCs w:val="22"/>
        </w:rPr>
      </w:pPr>
      <w:r w:rsidRPr="007B153A">
        <w:rPr>
          <w:bCs/>
          <w:color w:val="auto"/>
          <w:sz w:val="22"/>
          <w:szCs w:val="22"/>
        </w:rPr>
        <w:t>At the top of your abstract, please indicate key words that could assist us in developing session topics relevant to your paper.</w:t>
      </w:r>
    </w:p>
    <w:p w:rsidR="007B153A" w:rsidRDefault="007B153A" w:rsidP="001D1605">
      <w:pPr>
        <w:pStyle w:val="Default"/>
        <w:rPr>
          <w:b/>
          <w:bCs/>
          <w:color w:val="FF0000"/>
          <w:sz w:val="22"/>
          <w:szCs w:val="22"/>
        </w:rPr>
      </w:pPr>
    </w:p>
    <w:p w:rsidR="007B153A" w:rsidRPr="00BC6FA3" w:rsidRDefault="000D25BE" w:rsidP="001D1605">
      <w:pPr>
        <w:pStyle w:val="Default"/>
        <w:rPr>
          <w:color w:val="FF0000"/>
          <w:sz w:val="22"/>
          <w:szCs w:val="22"/>
        </w:rPr>
      </w:pPr>
      <w:r>
        <w:rPr>
          <w:b/>
          <w:bCs/>
          <w:color w:val="FF0000"/>
          <w:sz w:val="22"/>
          <w:szCs w:val="22"/>
        </w:rPr>
        <w:t xml:space="preserve">NOTICE: </w:t>
      </w:r>
      <w:r w:rsidR="007B153A">
        <w:rPr>
          <w:b/>
          <w:bCs/>
          <w:color w:val="FF0000"/>
          <w:sz w:val="22"/>
          <w:szCs w:val="22"/>
        </w:rPr>
        <w:t>The International Division is giving two awards: for best paper and for best STUDENT paper. We strongly encourage students to su</w:t>
      </w:r>
      <w:r w:rsidR="00B00651">
        <w:rPr>
          <w:b/>
          <w:bCs/>
          <w:color w:val="FF0000"/>
          <w:sz w:val="22"/>
          <w:szCs w:val="22"/>
        </w:rPr>
        <w:t>bmit papers to this division. Winners shall receive financial awards.</w:t>
      </w:r>
      <w:r>
        <w:rPr>
          <w:b/>
          <w:bCs/>
          <w:color w:val="FF0000"/>
          <w:sz w:val="22"/>
          <w:szCs w:val="22"/>
        </w:rPr>
        <w:t xml:space="preserve"> The two r</w:t>
      </w:r>
      <w:r w:rsidR="007B153A">
        <w:rPr>
          <w:b/>
          <w:bCs/>
          <w:color w:val="FF0000"/>
          <w:sz w:val="22"/>
          <w:szCs w:val="22"/>
        </w:rPr>
        <w:t>equirements for student paper is that the student be the first author and the student be the presenter.</w:t>
      </w:r>
      <w:r w:rsidR="00835387">
        <w:rPr>
          <w:b/>
          <w:bCs/>
          <w:color w:val="FF0000"/>
          <w:sz w:val="22"/>
          <w:szCs w:val="22"/>
        </w:rPr>
        <w:t xml:space="preserve"> Please put an alert on the top of your abstract that the paper is a STUDENT paper to help identify these papers and assist the reviewers appropriately.</w:t>
      </w:r>
    </w:p>
    <w:p w:rsidR="000D25BE" w:rsidRDefault="000D25BE" w:rsidP="00A864FB">
      <w:pPr>
        <w:pStyle w:val="Default"/>
        <w:rPr>
          <w:sz w:val="22"/>
          <w:szCs w:val="22"/>
        </w:rPr>
      </w:pPr>
    </w:p>
    <w:p w:rsidR="00B46223" w:rsidRDefault="00A864FB" w:rsidP="00A864FB">
      <w:pPr>
        <w:pStyle w:val="Default"/>
        <w:rPr>
          <w:rStyle w:val="Hyperlink"/>
        </w:rPr>
      </w:pPr>
      <w:r>
        <w:rPr>
          <w:sz w:val="22"/>
          <w:szCs w:val="22"/>
        </w:rPr>
        <w:t xml:space="preserve">All abstracts </w:t>
      </w:r>
      <w:proofErr w:type="gramStart"/>
      <w:r>
        <w:rPr>
          <w:sz w:val="22"/>
          <w:szCs w:val="22"/>
        </w:rPr>
        <w:t>must be submitted</w:t>
      </w:r>
      <w:proofErr w:type="gramEnd"/>
      <w:r>
        <w:rPr>
          <w:sz w:val="22"/>
          <w:szCs w:val="22"/>
        </w:rPr>
        <w:t xml:space="preserve"> via the ASEE web-based submission and paper management system / Monolith program. </w:t>
      </w:r>
      <w:r w:rsidR="00B46223">
        <w:rPr>
          <w:sz w:val="22"/>
          <w:szCs w:val="22"/>
        </w:rPr>
        <w:t xml:space="preserve">The following link </w:t>
      </w:r>
      <w:proofErr w:type="gramStart"/>
      <w:r w:rsidR="00B46223">
        <w:rPr>
          <w:sz w:val="22"/>
          <w:szCs w:val="22"/>
        </w:rPr>
        <w:t>should be used</w:t>
      </w:r>
      <w:proofErr w:type="gramEnd"/>
      <w:r w:rsidR="00B46223">
        <w:rPr>
          <w:sz w:val="22"/>
          <w:szCs w:val="22"/>
        </w:rPr>
        <w:t xml:space="preserve"> for submission. </w:t>
      </w:r>
    </w:p>
    <w:p w:rsidR="000D25BE" w:rsidRDefault="000D25BE" w:rsidP="00A864FB">
      <w:pPr>
        <w:pStyle w:val="Default"/>
      </w:pPr>
    </w:p>
    <w:p w:rsidR="00A864FB" w:rsidRDefault="00A864FB" w:rsidP="00A864FB">
      <w:pPr>
        <w:pStyle w:val="Default"/>
        <w:rPr>
          <w:sz w:val="22"/>
          <w:szCs w:val="22"/>
        </w:rPr>
      </w:pPr>
      <w:r>
        <w:rPr>
          <w:sz w:val="22"/>
          <w:szCs w:val="22"/>
        </w:rPr>
        <w:t xml:space="preserve">The Author’s Kit with deadlines and instructions is available through </w:t>
      </w:r>
      <w:hyperlink r:id="rId6" w:history="1">
        <w:r w:rsidR="00835387" w:rsidRPr="00241040">
          <w:rPr>
            <w:rStyle w:val="Hyperlink"/>
            <w:sz w:val="22"/>
            <w:szCs w:val="22"/>
          </w:rPr>
          <w:t>www.asee.org</w:t>
        </w:r>
      </w:hyperlink>
      <w:r w:rsidR="002E06C1">
        <w:rPr>
          <w:sz w:val="22"/>
          <w:szCs w:val="22"/>
        </w:rPr>
        <w:t xml:space="preserve">  and on the 2019</w:t>
      </w:r>
      <w:r>
        <w:rPr>
          <w:sz w:val="22"/>
          <w:szCs w:val="22"/>
        </w:rPr>
        <w:t xml:space="preserve"> conference web site. If you are submitting an abstract to the annual conference, you may print a copy of the Author's Kit to assist you with the ASEE paper format and guidelines for abstract submission. The Author's Kit includes all information you need to guide you through the abstract submission and paper delivery process and can be found at: </w:t>
      </w:r>
    </w:p>
    <w:p w:rsidR="00A864FB" w:rsidRPr="000D25BE" w:rsidRDefault="00570E64" w:rsidP="001D1605">
      <w:pPr>
        <w:pStyle w:val="Default"/>
        <w:rPr>
          <w:rFonts w:asciiTheme="minorHAnsi" w:hAnsiTheme="minorHAnsi" w:cs="Arial"/>
          <w:sz w:val="22"/>
          <w:szCs w:val="22"/>
        </w:rPr>
      </w:pPr>
      <w:hyperlink r:id="rId7" w:history="1">
        <w:r w:rsidR="000D25BE" w:rsidRPr="000D25BE">
          <w:rPr>
            <w:rStyle w:val="Hyperlink"/>
            <w:rFonts w:asciiTheme="minorHAnsi" w:hAnsiTheme="minorHAnsi" w:cs="Arial"/>
            <w:sz w:val="22"/>
            <w:szCs w:val="22"/>
          </w:rPr>
          <w:t>www.asee.org/conferences-and-events/conferences/annual-conference/2019/papers-management/for-authors</w:t>
        </w:r>
      </w:hyperlink>
    </w:p>
    <w:p w:rsidR="001D1605" w:rsidRPr="00BC6FA3" w:rsidRDefault="001D1605" w:rsidP="00BC6FA3">
      <w:pPr>
        <w:pStyle w:val="Default"/>
        <w:rPr>
          <w:sz w:val="22"/>
          <w:szCs w:val="22"/>
        </w:rPr>
      </w:pPr>
    </w:p>
    <w:p w:rsidR="00F41E1A" w:rsidRPr="00F41E1A" w:rsidRDefault="00F41E1A" w:rsidP="00F41E1A">
      <w:r>
        <w:t xml:space="preserve">Abstracts will be reviewed as they are received, so it is strongly recommended that you submit </w:t>
      </w:r>
      <w:proofErr w:type="gramStart"/>
      <w:r>
        <w:t>your</w:t>
      </w:r>
      <w:proofErr w:type="gramEnd"/>
      <w:r>
        <w:t xml:space="preserve"> abstract early. This will also allow time to revise and resubmit your abstract if necessary. Please contact me with questions or if you are interested in proposing a session or a workshop on the weekend before the conference technical sessions begin.</w:t>
      </w:r>
    </w:p>
    <w:p w:rsidR="00F41E1A" w:rsidRDefault="00F41E1A" w:rsidP="00F41E1A">
      <w:pPr>
        <w:pStyle w:val="Default"/>
        <w:rPr>
          <w:b/>
          <w:bCs/>
          <w:sz w:val="22"/>
          <w:szCs w:val="22"/>
        </w:rPr>
      </w:pPr>
      <w:r>
        <w:rPr>
          <w:b/>
          <w:bCs/>
          <w:sz w:val="22"/>
          <w:szCs w:val="22"/>
        </w:rPr>
        <w:t>Phillip A. Sanger</w:t>
      </w:r>
    </w:p>
    <w:p w:rsidR="005E4326" w:rsidRDefault="000D25BE" w:rsidP="005E4326">
      <w:pPr>
        <w:pStyle w:val="Default"/>
        <w:rPr>
          <w:b/>
          <w:bCs/>
          <w:sz w:val="22"/>
          <w:szCs w:val="22"/>
        </w:rPr>
      </w:pPr>
      <w:r>
        <w:rPr>
          <w:b/>
          <w:bCs/>
          <w:sz w:val="22"/>
          <w:szCs w:val="22"/>
        </w:rPr>
        <w:t xml:space="preserve">Programs Chair, </w:t>
      </w:r>
      <w:r w:rsidR="005E4326">
        <w:rPr>
          <w:b/>
          <w:bCs/>
          <w:sz w:val="22"/>
          <w:szCs w:val="22"/>
        </w:rPr>
        <w:t>International Division</w:t>
      </w:r>
    </w:p>
    <w:p w:rsidR="00F41E1A" w:rsidRDefault="005E4326" w:rsidP="005E4326">
      <w:pPr>
        <w:pStyle w:val="Default"/>
        <w:rPr>
          <w:sz w:val="22"/>
          <w:szCs w:val="22"/>
        </w:rPr>
      </w:pPr>
      <w:r>
        <w:rPr>
          <w:b/>
          <w:bCs/>
          <w:sz w:val="22"/>
          <w:szCs w:val="22"/>
        </w:rPr>
        <w:t>ASEE 2019 Annual Conference</w:t>
      </w:r>
    </w:p>
    <w:p w:rsidR="005E4326" w:rsidRDefault="005E4326" w:rsidP="00F41E1A">
      <w:pPr>
        <w:pStyle w:val="Default"/>
        <w:rPr>
          <w:b/>
          <w:bCs/>
          <w:i/>
          <w:iCs/>
          <w:sz w:val="22"/>
          <w:szCs w:val="22"/>
        </w:rPr>
      </w:pPr>
    </w:p>
    <w:p w:rsidR="00F41E1A" w:rsidRDefault="00F41E1A" w:rsidP="00F41E1A">
      <w:pPr>
        <w:pStyle w:val="Default"/>
        <w:rPr>
          <w:sz w:val="22"/>
          <w:szCs w:val="22"/>
        </w:rPr>
      </w:pPr>
      <w:r>
        <w:rPr>
          <w:b/>
          <w:bCs/>
          <w:i/>
          <w:iCs/>
          <w:sz w:val="22"/>
          <w:szCs w:val="22"/>
        </w:rPr>
        <w:t>Professor, School of Engineering Technology</w:t>
      </w:r>
    </w:p>
    <w:p w:rsidR="00F41E1A" w:rsidRDefault="00F41E1A" w:rsidP="00F41E1A">
      <w:pPr>
        <w:pStyle w:val="Default"/>
        <w:rPr>
          <w:sz w:val="22"/>
          <w:szCs w:val="22"/>
        </w:rPr>
      </w:pPr>
      <w:r>
        <w:rPr>
          <w:b/>
          <w:bCs/>
          <w:i/>
          <w:iCs/>
          <w:sz w:val="22"/>
          <w:szCs w:val="22"/>
        </w:rPr>
        <w:t>Purdue Polytechnic Institute</w:t>
      </w:r>
    </w:p>
    <w:p w:rsidR="00F41E1A" w:rsidRDefault="00F41E1A" w:rsidP="00F41E1A">
      <w:pPr>
        <w:pStyle w:val="Default"/>
        <w:rPr>
          <w:b/>
          <w:bCs/>
          <w:i/>
          <w:iCs/>
          <w:sz w:val="22"/>
          <w:szCs w:val="22"/>
        </w:rPr>
      </w:pPr>
      <w:r>
        <w:rPr>
          <w:b/>
          <w:bCs/>
          <w:i/>
          <w:iCs/>
          <w:sz w:val="22"/>
          <w:szCs w:val="22"/>
        </w:rPr>
        <w:t>401 N. Grant</w:t>
      </w:r>
    </w:p>
    <w:p w:rsidR="00F41E1A" w:rsidRDefault="00F41E1A" w:rsidP="00F41E1A">
      <w:pPr>
        <w:pStyle w:val="Default"/>
        <w:rPr>
          <w:sz w:val="22"/>
          <w:szCs w:val="22"/>
        </w:rPr>
      </w:pPr>
      <w:r>
        <w:rPr>
          <w:b/>
          <w:bCs/>
          <w:i/>
          <w:iCs/>
          <w:sz w:val="22"/>
          <w:szCs w:val="22"/>
        </w:rPr>
        <w:t xml:space="preserve">165 </w:t>
      </w:r>
      <w:proofErr w:type="spellStart"/>
      <w:r>
        <w:rPr>
          <w:b/>
          <w:bCs/>
          <w:i/>
          <w:iCs/>
          <w:sz w:val="22"/>
          <w:szCs w:val="22"/>
        </w:rPr>
        <w:t>Knoy</w:t>
      </w:r>
      <w:proofErr w:type="spellEnd"/>
    </w:p>
    <w:p w:rsidR="00F41E1A" w:rsidRDefault="00F41E1A" w:rsidP="00F41E1A">
      <w:pPr>
        <w:pStyle w:val="Default"/>
        <w:rPr>
          <w:b/>
          <w:bCs/>
          <w:i/>
          <w:iCs/>
          <w:sz w:val="22"/>
          <w:szCs w:val="22"/>
        </w:rPr>
      </w:pPr>
      <w:r>
        <w:rPr>
          <w:b/>
          <w:bCs/>
          <w:i/>
          <w:iCs/>
          <w:sz w:val="22"/>
          <w:szCs w:val="22"/>
        </w:rPr>
        <w:t>Lafayette, IN 47907</w:t>
      </w:r>
    </w:p>
    <w:p w:rsidR="00F41E1A" w:rsidRDefault="00F41E1A" w:rsidP="00F41E1A">
      <w:pPr>
        <w:pStyle w:val="Default"/>
        <w:rPr>
          <w:sz w:val="22"/>
          <w:szCs w:val="22"/>
        </w:rPr>
      </w:pPr>
      <w:r>
        <w:rPr>
          <w:b/>
          <w:bCs/>
          <w:i/>
          <w:iCs/>
          <w:sz w:val="22"/>
          <w:szCs w:val="22"/>
        </w:rPr>
        <w:t>Phone: 765-494-7497</w:t>
      </w:r>
    </w:p>
    <w:p w:rsidR="00F41E1A" w:rsidRDefault="00F41E1A" w:rsidP="00F41E1A">
      <w:pPr>
        <w:pStyle w:val="Default"/>
        <w:rPr>
          <w:sz w:val="22"/>
          <w:szCs w:val="22"/>
        </w:rPr>
      </w:pPr>
      <w:r>
        <w:rPr>
          <w:b/>
          <w:bCs/>
          <w:i/>
          <w:iCs/>
          <w:sz w:val="22"/>
          <w:szCs w:val="22"/>
        </w:rPr>
        <w:lastRenderedPageBreak/>
        <w:t xml:space="preserve">Fax: 765-494-6219 </w:t>
      </w:r>
    </w:p>
    <w:p w:rsidR="00F41E1A" w:rsidRDefault="00F41E1A" w:rsidP="00F41E1A">
      <w:r>
        <w:rPr>
          <w:rFonts w:ascii="Times New Roman" w:hAnsi="Times New Roman" w:cs="Times New Roman"/>
          <w:b/>
          <w:bCs/>
          <w:i/>
          <w:iCs/>
          <w:sz w:val="23"/>
          <w:szCs w:val="23"/>
        </w:rPr>
        <w:t xml:space="preserve">Email: </w:t>
      </w:r>
      <w:hyperlink r:id="rId8" w:history="1">
        <w:r w:rsidR="009C709A" w:rsidRPr="00BD0367">
          <w:rPr>
            <w:rStyle w:val="Hyperlink"/>
            <w:rFonts w:ascii="Times New Roman" w:hAnsi="Times New Roman" w:cs="Times New Roman"/>
            <w:b/>
            <w:bCs/>
            <w:i/>
            <w:iCs/>
            <w:sz w:val="23"/>
            <w:szCs w:val="23"/>
          </w:rPr>
          <w:t>psanger@purdue.edu</w:t>
        </w:r>
      </w:hyperlink>
      <w:r w:rsidR="009C709A">
        <w:rPr>
          <w:rFonts w:ascii="Times New Roman" w:hAnsi="Times New Roman" w:cs="Times New Roman"/>
          <w:b/>
          <w:bCs/>
          <w:i/>
          <w:iCs/>
          <w:sz w:val="23"/>
          <w:szCs w:val="23"/>
        </w:rPr>
        <w:t xml:space="preserve"> </w:t>
      </w:r>
    </w:p>
    <w:sectPr w:rsidR="00F41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944"/>
    <w:multiLevelType w:val="hybridMultilevel"/>
    <w:tmpl w:val="62829442"/>
    <w:lvl w:ilvl="0" w:tplc="D82A84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561094"/>
    <w:multiLevelType w:val="hybridMultilevel"/>
    <w:tmpl w:val="51FA7682"/>
    <w:lvl w:ilvl="0" w:tplc="D82A84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44CB4"/>
    <w:multiLevelType w:val="hybridMultilevel"/>
    <w:tmpl w:val="D948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916F0"/>
    <w:multiLevelType w:val="hybridMultilevel"/>
    <w:tmpl w:val="9A38EFB8"/>
    <w:lvl w:ilvl="0" w:tplc="D82A84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7199A"/>
    <w:multiLevelType w:val="hybridMultilevel"/>
    <w:tmpl w:val="7458BDD2"/>
    <w:lvl w:ilvl="0" w:tplc="D82A84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D1976"/>
    <w:multiLevelType w:val="hybridMultilevel"/>
    <w:tmpl w:val="EB305656"/>
    <w:lvl w:ilvl="0" w:tplc="D82A84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1A"/>
    <w:rsid w:val="000D25BE"/>
    <w:rsid w:val="000D7E52"/>
    <w:rsid w:val="001207C7"/>
    <w:rsid w:val="001D1605"/>
    <w:rsid w:val="0020285D"/>
    <w:rsid w:val="002E06C1"/>
    <w:rsid w:val="003D75DF"/>
    <w:rsid w:val="00510154"/>
    <w:rsid w:val="00527BEB"/>
    <w:rsid w:val="005415FB"/>
    <w:rsid w:val="00570E64"/>
    <w:rsid w:val="005E4326"/>
    <w:rsid w:val="006256C7"/>
    <w:rsid w:val="006A42C5"/>
    <w:rsid w:val="007634A6"/>
    <w:rsid w:val="00765658"/>
    <w:rsid w:val="0077779F"/>
    <w:rsid w:val="007B153A"/>
    <w:rsid w:val="0080407A"/>
    <w:rsid w:val="00835387"/>
    <w:rsid w:val="009438C6"/>
    <w:rsid w:val="009C709A"/>
    <w:rsid w:val="00A864FB"/>
    <w:rsid w:val="00B00651"/>
    <w:rsid w:val="00B46223"/>
    <w:rsid w:val="00BC0FAA"/>
    <w:rsid w:val="00BC6FA3"/>
    <w:rsid w:val="00DD06A2"/>
    <w:rsid w:val="00E926F1"/>
    <w:rsid w:val="00EF5F13"/>
    <w:rsid w:val="00F4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4698"/>
  <w15:docId w15:val="{9D3E8C84-A0EE-420B-A9F1-3E15D425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E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207C7"/>
    <w:rPr>
      <w:color w:val="0000FF" w:themeColor="hyperlink"/>
      <w:u w:val="single"/>
    </w:rPr>
  </w:style>
  <w:style w:type="paragraph" w:styleId="PlainText">
    <w:name w:val="Plain Text"/>
    <w:basedOn w:val="Normal"/>
    <w:link w:val="PlainTextChar"/>
    <w:uiPriority w:val="99"/>
    <w:semiHidden/>
    <w:unhideWhenUsed/>
    <w:rsid w:val="00B462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6223"/>
    <w:rPr>
      <w:rFonts w:ascii="Calibri" w:hAnsi="Calibri"/>
      <w:szCs w:val="21"/>
    </w:rPr>
  </w:style>
  <w:style w:type="character" w:styleId="FollowedHyperlink">
    <w:name w:val="FollowedHyperlink"/>
    <w:basedOn w:val="DefaultParagraphFont"/>
    <w:uiPriority w:val="99"/>
    <w:semiHidden/>
    <w:unhideWhenUsed/>
    <w:rsid w:val="000D2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nger@purdue.edu" TargetMode="External"/><Relationship Id="rId3" Type="http://schemas.openxmlformats.org/officeDocument/2006/relationships/settings" Target="settings.xml"/><Relationship Id="rId7" Type="http://schemas.openxmlformats.org/officeDocument/2006/relationships/hyperlink" Target="http://www.asee.org/conferences-and-events/conferences/annual-conference/2019/papers-management/for-auth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ee.org" TargetMode="External"/><Relationship Id="rId5" Type="http://schemas.openxmlformats.org/officeDocument/2006/relationships/hyperlink" Target="http://www.ase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855BDCC3</Template>
  <TotalTime>5</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Sanger, Phillip A</dc:creator>
  <cp:lastModifiedBy>Sanger, Phillip A</cp:lastModifiedBy>
  <cp:revision>4</cp:revision>
  <dcterms:created xsi:type="dcterms:W3CDTF">2018-08-02T18:41:00Z</dcterms:created>
  <dcterms:modified xsi:type="dcterms:W3CDTF">2018-08-24T12:41:00Z</dcterms:modified>
</cp:coreProperties>
</file>